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CF82">
      <w:pPr>
        <w:pStyle w:val="1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黑体" w:hAnsi="Times New Roman" w:eastAsia="黑体" w:cs="黑体"/>
          <w:b w:val="0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b w:val="0"/>
          <w:sz w:val="32"/>
          <w:szCs w:val="32"/>
          <w:lang w:val="zh-CN" w:eastAsia="zh-CN"/>
        </w:rPr>
        <w:t>竞争性谈判</w:t>
      </w:r>
      <w:r>
        <w:rPr>
          <w:rFonts w:hint="eastAsia" w:ascii="黑体" w:hAnsi="Times New Roman" w:eastAsia="黑体" w:cs="黑体"/>
          <w:b w:val="0"/>
          <w:sz w:val="32"/>
          <w:szCs w:val="32"/>
          <w:lang w:val="en-US" w:eastAsia="zh-CN"/>
        </w:rPr>
        <w:t>邀请书</w:t>
      </w:r>
    </w:p>
    <w:p w14:paraId="429A8411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</w:pPr>
      <w:r>
        <w:rPr>
          <w:rFonts w:hint="eastAsia" w:ascii="仿宋" w:hAnsi="Calibri" w:eastAsia="仿宋" w:cs="仿宋"/>
          <w:b/>
          <w:bCs w:val="0"/>
          <w:kern w:val="0"/>
          <w:sz w:val="28"/>
          <w:szCs w:val="28"/>
          <w:lang w:val="zh-CN" w:eastAsia="zh-CN" w:bidi="ar"/>
        </w:rPr>
        <w:t>一、项目</w:t>
      </w: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编号：2025-05JZX-00</w:t>
      </w:r>
      <w:r>
        <w:rPr>
          <w:rFonts w:hint="eastAsia" w:ascii="仿宋" w:eastAsia="仿宋" w:cs="Arial Unicode MS"/>
          <w:b/>
          <w:bCs w:val="0"/>
          <w:kern w:val="0"/>
          <w:sz w:val="28"/>
          <w:szCs w:val="28"/>
          <w:lang w:val="en-US" w:eastAsia="zh-CN" w:bidi="ar"/>
        </w:rPr>
        <w:t>2</w:t>
      </w:r>
    </w:p>
    <w:p w14:paraId="2E1A13B4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default" w:ascii="仿宋" w:hAnsi="Calibri" w:eastAsia="仿宋" w:cs="Arial Unicode MS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二、项目名称：音视频设备</w:t>
      </w:r>
      <w:r>
        <w:rPr>
          <w:rFonts w:hint="eastAsia" w:ascii="仿宋" w:eastAsia="仿宋" w:cs="Arial Unicode MS"/>
          <w:b/>
          <w:bCs w:val="0"/>
          <w:kern w:val="0"/>
          <w:sz w:val="28"/>
          <w:szCs w:val="28"/>
          <w:lang w:val="en-US" w:eastAsia="zh-CN" w:bidi="ar"/>
        </w:rPr>
        <w:t>采购</w:t>
      </w:r>
    </w:p>
    <w:p w14:paraId="781C158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eastAsia="仿宋" w:cs="仿宋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Calibri" w:eastAsia="仿宋" w:cs="仿宋"/>
          <w:b/>
          <w:bCs w:val="0"/>
          <w:kern w:val="0"/>
          <w:sz w:val="28"/>
          <w:szCs w:val="28"/>
          <w:lang w:val="zh-CN" w:eastAsia="zh-CN" w:bidi="ar"/>
        </w:rPr>
        <w:t>三、项目内容：</w:t>
      </w:r>
    </w:p>
    <w:p w14:paraId="5E53C70C">
      <w:pPr>
        <w:autoSpaceDE w:val="0"/>
        <w:autoSpaceDN w:val="0"/>
        <w:adjustRightInd w:val="0"/>
        <w:snapToGrid w:val="0"/>
        <w:spacing w:after="0" w:line="580" w:lineRule="exact"/>
        <w:ind w:left="533" w:leftChars="254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1、项目名称：音视频设备采购</w:t>
      </w:r>
    </w:p>
    <w:p w14:paraId="6A282F73">
      <w:pPr>
        <w:autoSpaceDE w:val="0"/>
        <w:autoSpaceDN w:val="0"/>
        <w:adjustRightInd w:val="0"/>
        <w:snapToGrid w:val="0"/>
        <w:spacing w:after="0" w:line="580" w:lineRule="exact"/>
        <w:ind w:left="533" w:leftChars="254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2、采购内容：详见谈判文件。</w:t>
      </w:r>
    </w:p>
    <w:p w14:paraId="489CC8D8">
      <w:pPr>
        <w:autoSpaceDE w:val="0"/>
        <w:autoSpaceDN w:val="0"/>
        <w:adjustRightInd w:val="0"/>
        <w:snapToGrid w:val="0"/>
        <w:spacing w:after="0" w:line="580" w:lineRule="exact"/>
        <w:ind w:left="533" w:leftChars="254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3、服务地点：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济南市历城区工业北路（矿源路）9号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 w14:paraId="7BC4634D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4、完成时间：合同签订后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日内完成设备交货，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日内完成安装调试及验收。</w:t>
      </w:r>
    </w:p>
    <w:p w14:paraId="256D4263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5、付款方式：完成验收后一年后，开全额增值税专用发票，支付全额。</w:t>
      </w:r>
    </w:p>
    <w:p w14:paraId="50E5825C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6、供货周期：签订合同后三日内完成设备供货。</w:t>
      </w:r>
    </w:p>
    <w:p w14:paraId="6563F43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四、投标人资格要求</w:t>
      </w:r>
    </w:p>
    <w:p w14:paraId="3B6771AB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1、在中华人民共和国境内注册，具有独立法人资格；具有独立承担民事责任能力；</w:t>
      </w:r>
    </w:p>
    <w:p w14:paraId="24F69646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2、具有良好的企业信誉和健全的财务会计制度；</w:t>
      </w:r>
    </w:p>
    <w:p w14:paraId="72F6CBCF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3、具有履行合同必需的设备、专业技术、资质能力；</w:t>
      </w:r>
    </w:p>
    <w:p w14:paraId="6126852A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4、有依法缴纳税收和社会保障金的良好纪录；</w:t>
      </w:r>
    </w:p>
    <w:p w14:paraId="2B7C4645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5、在经营活动中没有违法记录；</w:t>
      </w:r>
    </w:p>
    <w:p w14:paraId="12C7DEB2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6、至少有两个2022年以来与本次采购相同或类似产品的相关业绩；</w:t>
      </w:r>
    </w:p>
    <w:p w14:paraId="48128D05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7、需要提供的相关资质文件：企业法人营业执照复印件、资质文件、相应生产许可证件、业绩、原厂证明文件等；</w:t>
      </w:r>
    </w:p>
    <w:p w14:paraId="42799251">
      <w:pPr>
        <w:autoSpaceDE w:val="0"/>
        <w:autoSpaceDN w:val="0"/>
        <w:adjustRightInd w:val="0"/>
        <w:spacing w:after="0" w:line="4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8、如有单位资料造假，一经发现，立即在网上公示，并永久取消投标资格。</w:t>
      </w:r>
    </w:p>
    <w:p w14:paraId="43F2F80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五、谈判文件获取:</w:t>
      </w:r>
    </w:p>
    <w:p w14:paraId="77A3A7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1、报名时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按照报名表（附件1）填写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相关信息并加盖单位公章，发送的电子邮件应是扫描件。将报名表发送邮箱：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18654534990@163.COM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。报名后确认参加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竞谈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；（电子版报名表命名：公司名称+项目编号）</w:t>
      </w:r>
    </w:p>
    <w:p w14:paraId="3D62B9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2、报名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截止日期为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2025年5月1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时30分（北京时间）。</w:t>
      </w:r>
    </w:p>
    <w:p w14:paraId="09992208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、踏勘现场：不统一组织踏勘现场，有需求者可联系业务（技术）联系人</w:t>
      </w:r>
    </w:p>
    <w:p w14:paraId="5BB2486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eastAsia="仿宋" w:cs="Arial Unicode MS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六、谈判文件收费：</w:t>
      </w:r>
      <w:r>
        <w:rPr>
          <w:rFonts w:hint="eastAsia" w:ascii="仿宋" w:eastAsia="仿宋" w:cs="Arial Unicode MS"/>
          <w:b/>
          <w:bCs w:val="0"/>
          <w:kern w:val="0"/>
          <w:sz w:val="28"/>
          <w:szCs w:val="28"/>
          <w:lang w:val="en-US" w:eastAsia="zh-CN" w:bidi="ar"/>
        </w:rPr>
        <w:t>0元</w:t>
      </w:r>
    </w:p>
    <w:p w14:paraId="181F080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七、谈判保证金：本次无需缴纳谈判保证金。</w:t>
      </w:r>
    </w:p>
    <w:p w14:paraId="5894DCA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八、响应文件的递交</w:t>
      </w:r>
    </w:p>
    <w:p w14:paraId="634B5DEE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1、响应文件于谈判截止时间前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递交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。递交的截止时间（谈判时间）为202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时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 w14:paraId="4EFEA967">
      <w:pPr>
        <w:pStyle w:val="9"/>
        <w:ind w:firstLine="56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地点：山东省济南市历城区鲍山街道工业北路21号济钢新村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热力楼5楼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济南济钢数创科技有限公司热力楼5楼会议室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。</w:t>
      </w:r>
    </w:p>
    <w:p w14:paraId="316AFE43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、逾期送达的、未送达指定地点的或者不按照要求密封的响应文件，招标人将予以拒收。</w:t>
      </w:r>
    </w:p>
    <w:p w14:paraId="6038E86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en-US" w:eastAsia="zh-CN" w:bidi="ar"/>
        </w:rPr>
        <w:t>九</w:t>
      </w: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、联系方式</w:t>
      </w:r>
    </w:p>
    <w:p w14:paraId="15EBC5A3">
      <w:pPr>
        <w:autoSpaceDE w:val="0"/>
        <w:autoSpaceDN w:val="0"/>
        <w:adjustRightInd w:val="0"/>
        <w:snapToGrid w:val="0"/>
        <w:spacing w:after="0" w:line="580" w:lineRule="exact"/>
        <w:ind w:left="533" w:leftChars="254"/>
        <w:rPr>
          <w:rFonts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1、谈判联系人：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尉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女士，联系电话：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18654534990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739D5D2C">
      <w:pPr>
        <w:autoSpaceDE w:val="0"/>
        <w:autoSpaceDN w:val="0"/>
        <w:adjustRightInd w:val="0"/>
        <w:snapToGrid w:val="0"/>
        <w:spacing w:after="0" w:line="580" w:lineRule="exact"/>
        <w:ind w:left="533" w:leftChars="254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2、业务联系人：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吴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先生，联系电话：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13311261963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 w14:paraId="63E4F40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十、公告中的谈判内容和其他要求以最终的竞争性谈判文件为准。</w:t>
      </w:r>
    </w:p>
    <w:p w14:paraId="484C5236">
      <w:pPr>
        <w:autoSpaceDE w:val="0"/>
        <w:autoSpaceDN w:val="0"/>
        <w:adjustRightInd w:val="0"/>
        <w:snapToGrid w:val="0"/>
        <w:spacing w:after="0" w:line="580" w:lineRule="exact"/>
        <w:ind w:left="533" w:leftChars="254" w:firstLine="2800" w:firstLineChars="10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4DE0A484">
      <w:pPr>
        <w:autoSpaceDE w:val="0"/>
        <w:autoSpaceDN w:val="0"/>
        <w:adjustRightInd w:val="0"/>
        <w:snapToGrid w:val="0"/>
        <w:spacing w:after="0" w:line="580" w:lineRule="exact"/>
        <w:ind w:left="533" w:leftChars="254" w:firstLine="2800" w:firstLineChars="10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济南济钢数创科技有限公司      </w:t>
      </w:r>
    </w:p>
    <w:p w14:paraId="005B36D2">
      <w:pPr>
        <w:autoSpaceDE w:val="0"/>
        <w:autoSpaceDN w:val="0"/>
        <w:adjustRightInd w:val="0"/>
        <w:snapToGrid w:val="0"/>
        <w:spacing w:after="0" w:line="580" w:lineRule="exact"/>
        <w:ind w:left="533" w:leftChars="254" w:firstLine="4760" w:firstLineChars="17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2025年5月12日         </w:t>
      </w:r>
    </w:p>
    <w:p w14:paraId="3C155C2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both"/>
        <w:rPr>
          <w:rFonts w:hint="eastAsia" w:ascii="仿宋" w:eastAsia="仿宋" w:cs="Arial Unicode MS"/>
          <w:b w:val="0"/>
          <w:bCs/>
          <w:kern w:val="2"/>
          <w:sz w:val="28"/>
          <w:szCs w:val="28"/>
          <w:lang w:val="en-US" w:eastAsia="zh-CN" w:bidi="ar"/>
        </w:rPr>
      </w:pPr>
    </w:p>
    <w:p w14:paraId="31737F1D">
      <w:pPr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br w:type="page"/>
      </w:r>
    </w:p>
    <w:p w14:paraId="5FD8FD01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</w:p>
    <w:p w14:paraId="76C48A88">
      <w:pPr>
        <w:spacing w:before="135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-5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5"/>
          <w:sz w:val="21"/>
          <w:szCs w:val="21"/>
          <w:lang w:val="en-US" w:eastAsia="zh-CN"/>
        </w:rPr>
        <w:t>附件1</w:t>
      </w:r>
    </w:p>
    <w:p w14:paraId="67356956">
      <w:pPr>
        <w:spacing w:before="135" w:line="219" w:lineRule="auto"/>
        <w:jc w:val="center"/>
        <w:outlineLvl w:val="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5"/>
          <w:sz w:val="44"/>
          <w:szCs w:val="44"/>
        </w:rPr>
        <w:t>报名表</w:t>
      </w:r>
    </w:p>
    <w:p w14:paraId="27511C19">
      <w:pPr>
        <w:spacing w:line="33" w:lineRule="exact"/>
      </w:pPr>
    </w:p>
    <w:tbl>
      <w:tblPr>
        <w:tblStyle w:val="29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189"/>
        <w:gridCol w:w="1564"/>
        <w:gridCol w:w="1412"/>
        <w:gridCol w:w="1448"/>
        <w:gridCol w:w="2133"/>
      </w:tblGrid>
      <w:tr w14:paraId="23C85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3" w:type="dxa"/>
            <w:noWrap w:val="0"/>
            <w:vAlign w:val="top"/>
          </w:tcPr>
          <w:p w14:paraId="70A9F000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753" w:type="dxa"/>
            <w:gridSpan w:val="2"/>
            <w:noWrap w:val="0"/>
            <w:vAlign w:val="top"/>
          </w:tcPr>
          <w:p w14:paraId="7FBD14C1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 w14:paraId="2624B20C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招标编号</w:t>
            </w:r>
          </w:p>
        </w:tc>
        <w:tc>
          <w:tcPr>
            <w:tcW w:w="3581" w:type="dxa"/>
            <w:gridSpan w:val="2"/>
            <w:noWrap w:val="0"/>
            <w:vAlign w:val="top"/>
          </w:tcPr>
          <w:p w14:paraId="2E27946F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D7EC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3" w:type="dxa"/>
            <w:noWrap w:val="0"/>
            <w:vAlign w:val="top"/>
          </w:tcPr>
          <w:p w14:paraId="41A107CA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753" w:type="dxa"/>
            <w:gridSpan w:val="2"/>
            <w:noWrap w:val="0"/>
            <w:vAlign w:val="top"/>
          </w:tcPr>
          <w:p w14:paraId="393875DB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 w14:paraId="4F3CB89B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3581" w:type="dxa"/>
            <w:gridSpan w:val="2"/>
            <w:noWrap w:val="0"/>
            <w:vAlign w:val="top"/>
          </w:tcPr>
          <w:p w14:paraId="1C371297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12FB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33" w:type="dxa"/>
            <w:noWrap w:val="0"/>
            <w:vAlign w:val="top"/>
          </w:tcPr>
          <w:p w14:paraId="0905E6F6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法人</w:t>
            </w:r>
          </w:p>
        </w:tc>
        <w:tc>
          <w:tcPr>
            <w:tcW w:w="2753" w:type="dxa"/>
            <w:gridSpan w:val="2"/>
            <w:noWrap w:val="0"/>
            <w:vAlign w:val="top"/>
          </w:tcPr>
          <w:p w14:paraId="530A3E3B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 w14:paraId="4902D403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581" w:type="dxa"/>
            <w:gridSpan w:val="2"/>
            <w:noWrap w:val="0"/>
            <w:vAlign w:val="top"/>
          </w:tcPr>
          <w:p w14:paraId="37BEF23D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88C2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33" w:type="dxa"/>
            <w:noWrap w:val="0"/>
            <w:vAlign w:val="top"/>
          </w:tcPr>
          <w:p w14:paraId="650EB01F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189" w:type="dxa"/>
            <w:noWrap w:val="0"/>
            <w:vAlign w:val="top"/>
          </w:tcPr>
          <w:p w14:paraId="521CEFB9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top"/>
          </w:tcPr>
          <w:p w14:paraId="1039611B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412" w:type="dxa"/>
            <w:noWrap w:val="0"/>
            <w:vAlign w:val="top"/>
          </w:tcPr>
          <w:p w14:paraId="36D3810C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10238F67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133" w:type="dxa"/>
            <w:noWrap w:val="0"/>
            <w:vAlign w:val="top"/>
          </w:tcPr>
          <w:p w14:paraId="2B6CE122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531F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33" w:type="dxa"/>
            <w:vMerge w:val="restart"/>
            <w:noWrap w:val="0"/>
            <w:vAlign w:val="top"/>
          </w:tcPr>
          <w:p w14:paraId="6D9A1D8F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0E1697F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399C21F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开票信息</w:t>
            </w:r>
          </w:p>
        </w:tc>
        <w:tc>
          <w:tcPr>
            <w:tcW w:w="7746" w:type="dxa"/>
            <w:gridSpan w:val="5"/>
            <w:noWrap w:val="0"/>
            <w:vAlign w:val="top"/>
          </w:tcPr>
          <w:p w14:paraId="1A7194FA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 w14:paraId="641F6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33" w:type="dxa"/>
            <w:vMerge w:val="continue"/>
            <w:noWrap w:val="0"/>
            <w:vAlign w:val="top"/>
          </w:tcPr>
          <w:p w14:paraId="56CBD344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noWrap w:val="0"/>
            <w:vAlign w:val="top"/>
          </w:tcPr>
          <w:p w14:paraId="4410F763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税号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 w14:paraId="38A39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33" w:type="dxa"/>
            <w:vMerge w:val="continue"/>
            <w:noWrap w:val="0"/>
            <w:vAlign w:val="top"/>
          </w:tcPr>
          <w:p w14:paraId="61502714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noWrap w:val="0"/>
            <w:vAlign w:val="top"/>
          </w:tcPr>
          <w:p w14:paraId="2430B031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 w14:paraId="16C8B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33" w:type="dxa"/>
            <w:vMerge w:val="continue"/>
            <w:noWrap w:val="0"/>
            <w:vAlign w:val="top"/>
          </w:tcPr>
          <w:p w14:paraId="0BEA4D18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noWrap w:val="0"/>
            <w:vAlign w:val="top"/>
          </w:tcPr>
          <w:p w14:paraId="1738A96C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电话号码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 w14:paraId="4D2C5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33" w:type="dxa"/>
            <w:vMerge w:val="continue"/>
            <w:noWrap w:val="0"/>
            <w:vAlign w:val="top"/>
          </w:tcPr>
          <w:p w14:paraId="0115D314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noWrap w:val="0"/>
            <w:vAlign w:val="top"/>
          </w:tcPr>
          <w:p w14:paraId="17F801D2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开户银行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 w14:paraId="5780D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33" w:type="dxa"/>
            <w:vMerge w:val="continue"/>
            <w:noWrap w:val="0"/>
            <w:vAlign w:val="top"/>
          </w:tcPr>
          <w:p w14:paraId="4FE9958C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noWrap w:val="0"/>
            <w:vAlign w:val="top"/>
          </w:tcPr>
          <w:p w14:paraId="3B25EB28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银行账户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 w14:paraId="44B25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22" w:type="dxa"/>
            <w:gridSpan w:val="2"/>
            <w:noWrap w:val="0"/>
            <w:vAlign w:val="top"/>
          </w:tcPr>
          <w:p w14:paraId="142FCE25">
            <w:pPr>
              <w:spacing w:before="183" w:line="360" w:lineRule="auto"/>
              <w:ind w:left="2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资质名称</w:t>
            </w:r>
          </w:p>
        </w:tc>
        <w:tc>
          <w:tcPr>
            <w:tcW w:w="1564" w:type="dxa"/>
            <w:noWrap w:val="0"/>
            <w:vAlign w:val="top"/>
          </w:tcPr>
          <w:p w14:paraId="07E14B46">
            <w:pPr>
              <w:spacing w:before="183" w:line="360" w:lineRule="auto"/>
              <w:ind w:left="2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412" w:type="dxa"/>
            <w:noWrap w:val="0"/>
            <w:vAlign w:val="top"/>
          </w:tcPr>
          <w:p w14:paraId="044A223D">
            <w:pPr>
              <w:spacing w:before="183" w:line="360" w:lineRule="auto"/>
              <w:ind w:left="2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发证机关</w:t>
            </w:r>
          </w:p>
        </w:tc>
        <w:tc>
          <w:tcPr>
            <w:tcW w:w="1448" w:type="dxa"/>
            <w:noWrap w:val="0"/>
            <w:vAlign w:val="top"/>
          </w:tcPr>
          <w:p w14:paraId="3E791013">
            <w:pPr>
              <w:spacing w:before="183" w:line="360" w:lineRule="auto"/>
              <w:ind w:left="2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证书编号</w:t>
            </w:r>
          </w:p>
        </w:tc>
        <w:tc>
          <w:tcPr>
            <w:tcW w:w="2133" w:type="dxa"/>
            <w:noWrap w:val="0"/>
            <w:vAlign w:val="top"/>
          </w:tcPr>
          <w:p w14:paraId="5C9B341D">
            <w:pPr>
              <w:spacing w:before="183" w:line="360" w:lineRule="auto"/>
              <w:ind w:left="2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有效期</w:t>
            </w:r>
          </w:p>
        </w:tc>
      </w:tr>
      <w:tr w14:paraId="012E8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2" w:type="dxa"/>
            <w:gridSpan w:val="2"/>
            <w:noWrap w:val="0"/>
            <w:vAlign w:val="top"/>
          </w:tcPr>
          <w:p w14:paraId="25099810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top"/>
          </w:tcPr>
          <w:p w14:paraId="74B29E92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 w14:paraId="125197F7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7C6F9227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noWrap w:val="0"/>
            <w:vAlign w:val="top"/>
          </w:tcPr>
          <w:p w14:paraId="731B315C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17B8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22" w:type="dxa"/>
            <w:gridSpan w:val="2"/>
            <w:noWrap w:val="0"/>
            <w:vAlign w:val="top"/>
          </w:tcPr>
          <w:p w14:paraId="7771B995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top"/>
          </w:tcPr>
          <w:p w14:paraId="34055AC6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 w14:paraId="0702382E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21722CE5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noWrap w:val="0"/>
            <w:vAlign w:val="top"/>
          </w:tcPr>
          <w:p w14:paraId="075F2C5A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3A3E4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22" w:type="dxa"/>
            <w:gridSpan w:val="2"/>
            <w:noWrap w:val="0"/>
            <w:vAlign w:val="top"/>
          </w:tcPr>
          <w:p w14:paraId="7DD95AA8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top"/>
          </w:tcPr>
          <w:p w14:paraId="6A1BB8B8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 w14:paraId="5D7898D3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76E43B0D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noWrap w:val="0"/>
            <w:vAlign w:val="top"/>
          </w:tcPr>
          <w:p w14:paraId="50D8AF06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8EEA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22" w:type="dxa"/>
            <w:gridSpan w:val="2"/>
            <w:noWrap w:val="0"/>
            <w:vAlign w:val="top"/>
          </w:tcPr>
          <w:p w14:paraId="68E4ECD7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top"/>
          </w:tcPr>
          <w:p w14:paraId="3CA87E99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 w14:paraId="19899B33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5E49FC8E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noWrap w:val="0"/>
            <w:vAlign w:val="top"/>
          </w:tcPr>
          <w:p w14:paraId="49A94CC3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D2B0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9079" w:type="dxa"/>
            <w:gridSpan w:val="6"/>
            <w:noWrap w:val="0"/>
            <w:vAlign w:val="top"/>
          </w:tcPr>
          <w:p w14:paraId="2C29CD95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基本情况介绍：</w:t>
            </w:r>
          </w:p>
        </w:tc>
      </w:tr>
      <w:tr w14:paraId="06F1C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079" w:type="dxa"/>
            <w:gridSpan w:val="6"/>
            <w:noWrap w:val="0"/>
            <w:vAlign w:val="top"/>
          </w:tcPr>
          <w:p w14:paraId="5193F9C4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主要服务内容：</w:t>
            </w:r>
          </w:p>
        </w:tc>
      </w:tr>
    </w:tbl>
    <w:p w14:paraId="7AF7FB8E">
      <w:pPr>
        <w:pStyle w:val="9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0BEB7"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36</w:t>
    </w:r>
    <w:r>
      <w:fldChar w:fldCharType="end"/>
    </w:r>
  </w:p>
  <w:p w14:paraId="66359018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5AF3B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829C0"/>
    <w:multiLevelType w:val="multilevel"/>
    <w:tmpl w:val="47A829C0"/>
    <w:lvl w:ilvl="0" w:tentative="0">
      <w:start w:val="1"/>
      <w:numFmt w:val="decimal"/>
      <w:pStyle w:val="25"/>
      <w:lvlText w:val="%1"/>
      <w:lvlJc w:val="left"/>
      <w:pPr>
        <w:tabs>
          <w:tab w:val="left" w:pos="-84"/>
        </w:tabs>
        <w:ind w:left="-424" w:firstLine="0"/>
      </w:pPr>
      <w:rPr>
        <w:rFonts w:hint="default" w:ascii="Arial" w:hAnsi="Arial" w:eastAsia="黑体"/>
        <w:b w:val="0"/>
        <w:i w:val="0"/>
        <w:sz w:val="24"/>
        <w:szCs w:val="24"/>
      </w:rPr>
    </w:lvl>
    <w:lvl w:ilvl="1" w:tentative="0">
      <w:start w:val="1"/>
      <w:numFmt w:val="decimal"/>
      <w:pStyle w:val="27"/>
      <w:lvlText w:val="%1.%2"/>
      <w:lvlJc w:val="left"/>
      <w:pPr>
        <w:tabs>
          <w:tab w:val="left" w:pos="567"/>
        </w:tabs>
        <w:ind w:left="0" w:firstLine="0"/>
      </w:pPr>
      <w:rPr>
        <w:rFonts w:hint="default" w:ascii="Arial" w:hAnsi="Arial" w:eastAsia="黑体"/>
        <w:b w:val="0"/>
        <w:i w:val="0"/>
        <w:sz w:val="24"/>
        <w:szCs w:val="24"/>
      </w:rPr>
    </w:lvl>
    <w:lvl w:ilvl="2" w:tentative="0">
      <w:start w:val="1"/>
      <w:numFmt w:val="decimal"/>
      <w:pStyle w:val="28"/>
      <w:lvlText w:val="%1.%2.%3"/>
      <w:lvlJc w:val="left"/>
      <w:pPr>
        <w:tabs>
          <w:tab w:val="left" w:pos="765"/>
        </w:tabs>
        <w:ind w:left="0" w:firstLine="0"/>
      </w:pPr>
      <w:rPr>
        <w:rFonts w:hint="default" w:ascii="Arial" w:hAnsi="Arial" w:eastAsia="黑体"/>
        <w:b w:val="0"/>
        <w:i w:val="0"/>
        <w:sz w:val="24"/>
        <w:szCs w:val="24"/>
        <w:lang w:val="en-US"/>
      </w:rPr>
    </w:lvl>
    <w:lvl w:ilvl="3" w:tentative="0">
      <w:start w:val="1"/>
      <w:numFmt w:val="decimal"/>
      <w:lvlText w:val="%1.%2.%3.%4"/>
      <w:lvlJc w:val="left"/>
      <w:pPr>
        <w:tabs>
          <w:tab w:val="left" w:pos="540"/>
        </w:tabs>
        <w:ind w:left="-424" w:firstLine="0"/>
      </w:pPr>
      <w:rPr>
        <w:rFonts w:hint="default" w:ascii="Arial" w:hAnsi="Arial" w:eastAsia="黑体"/>
        <w:b w:val="0"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655"/>
        </w:tabs>
        <w:ind w:left="521" w:firstLine="0"/>
      </w:pPr>
      <w:rPr>
        <w:rFonts w:hint="default" w:ascii="Arial" w:hAnsi="Arial" w:eastAsia="黑体"/>
        <w:b w:val="0"/>
        <w:i w:val="0"/>
        <w:sz w:val="24"/>
        <w:szCs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880"/>
        </w:tabs>
        <w:ind w:left="-424" w:firstLine="0"/>
      </w:pPr>
      <w:rPr>
        <w:rFonts w:hint="default" w:ascii="Arial" w:hAnsi="Arial" w:eastAsia="黑体"/>
        <w:b w:val="0"/>
        <w:i w:val="0"/>
        <w:sz w:val="24"/>
        <w:szCs w:val="24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87"/>
        </w:tabs>
        <w:ind w:left="-424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2"/>
        </w:tabs>
        <w:ind w:left="4390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98"/>
        </w:tabs>
        <w:ind w:left="5098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zJhODNlMDI5Y2YzZThiOTliOWY5YjJjMGVkYWQifQ=="/>
  </w:docVars>
  <w:rsids>
    <w:rsidRoot w:val="0853292A"/>
    <w:rsid w:val="01371856"/>
    <w:rsid w:val="01B666C0"/>
    <w:rsid w:val="05777671"/>
    <w:rsid w:val="05E97064"/>
    <w:rsid w:val="07F910B5"/>
    <w:rsid w:val="0853292A"/>
    <w:rsid w:val="08793FA4"/>
    <w:rsid w:val="0AB719D1"/>
    <w:rsid w:val="0D760D05"/>
    <w:rsid w:val="0E2844A2"/>
    <w:rsid w:val="0E9D4E90"/>
    <w:rsid w:val="10BC7123"/>
    <w:rsid w:val="11E4732B"/>
    <w:rsid w:val="13176A48"/>
    <w:rsid w:val="14972381"/>
    <w:rsid w:val="152B4878"/>
    <w:rsid w:val="16585B40"/>
    <w:rsid w:val="16832BBD"/>
    <w:rsid w:val="16E77900"/>
    <w:rsid w:val="19AF7825"/>
    <w:rsid w:val="1EF1268E"/>
    <w:rsid w:val="20262115"/>
    <w:rsid w:val="21935C7E"/>
    <w:rsid w:val="22032E04"/>
    <w:rsid w:val="22A00653"/>
    <w:rsid w:val="235D5A2C"/>
    <w:rsid w:val="23FE3883"/>
    <w:rsid w:val="240D1D18"/>
    <w:rsid w:val="25981AB5"/>
    <w:rsid w:val="2682235B"/>
    <w:rsid w:val="28292E99"/>
    <w:rsid w:val="29064F88"/>
    <w:rsid w:val="2A677CA8"/>
    <w:rsid w:val="2B604E23"/>
    <w:rsid w:val="2B8F395A"/>
    <w:rsid w:val="2BDC315C"/>
    <w:rsid w:val="2BE5357A"/>
    <w:rsid w:val="2DD0135D"/>
    <w:rsid w:val="307153DD"/>
    <w:rsid w:val="37152F66"/>
    <w:rsid w:val="375A12C0"/>
    <w:rsid w:val="38481119"/>
    <w:rsid w:val="386D6DD1"/>
    <w:rsid w:val="39697599"/>
    <w:rsid w:val="3A52002D"/>
    <w:rsid w:val="3CA21D8D"/>
    <w:rsid w:val="3DA753AC"/>
    <w:rsid w:val="42051031"/>
    <w:rsid w:val="42BE0955"/>
    <w:rsid w:val="43F54DA9"/>
    <w:rsid w:val="43F860E9"/>
    <w:rsid w:val="455C6204"/>
    <w:rsid w:val="478C7274"/>
    <w:rsid w:val="480F1C53"/>
    <w:rsid w:val="4981448B"/>
    <w:rsid w:val="4B427C4A"/>
    <w:rsid w:val="4EF83441"/>
    <w:rsid w:val="506202F9"/>
    <w:rsid w:val="50E21CB3"/>
    <w:rsid w:val="520B5239"/>
    <w:rsid w:val="52A82A88"/>
    <w:rsid w:val="53CC27A6"/>
    <w:rsid w:val="550541C2"/>
    <w:rsid w:val="56102E1E"/>
    <w:rsid w:val="58E82C54"/>
    <w:rsid w:val="5915699E"/>
    <w:rsid w:val="597A7DA9"/>
    <w:rsid w:val="5BAC35E9"/>
    <w:rsid w:val="5C58107B"/>
    <w:rsid w:val="602D281F"/>
    <w:rsid w:val="60A939DD"/>
    <w:rsid w:val="61BF394A"/>
    <w:rsid w:val="62136E8C"/>
    <w:rsid w:val="63220305"/>
    <w:rsid w:val="63612F0B"/>
    <w:rsid w:val="63FB64D7"/>
    <w:rsid w:val="66796865"/>
    <w:rsid w:val="69286279"/>
    <w:rsid w:val="692A0243"/>
    <w:rsid w:val="6A102F95"/>
    <w:rsid w:val="6B2D5DC9"/>
    <w:rsid w:val="6C21153B"/>
    <w:rsid w:val="6C825A97"/>
    <w:rsid w:val="6D3B3907"/>
    <w:rsid w:val="6F3B6D06"/>
    <w:rsid w:val="70A1528F"/>
    <w:rsid w:val="714761CE"/>
    <w:rsid w:val="71A14E1B"/>
    <w:rsid w:val="73700F48"/>
    <w:rsid w:val="73F6144E"/>
    <w:rsid w:val="75321885"/>
    <w:rsid w:val="76766876"/>
    <w:rsid w:val="772A140E"/>
    <w:rsid w:val="7A6D7F90"/>
    <w:rsid w:val="7CB43C54"/>
    <w:rsid w:val="7DA049BD"/>
    <w:rsid w:val="7DD244A5"/>
    <w:rsid w:val="7E24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/>
    </w:pPr>
  </w:style>
  <w:style w:type="paragraph" w:styleId="3">
    <w:name w:val="Body Text Indent"/>
    <w:basedOn w:val="1"/>
    <w:next w:val="1"/>
    <w:semiHidden/>
    <w:qFormat/>
    <w:uiPriority w:val="99"/>
    <w:pPr>
      <w:spacing w:after="120"/>
      <w:ind w:left="420" w:leftChars="200"/>
    </w:pPr>
    <w:rPr>
      <w:sz w:val="22"/>
    </w:rPr>
  </w:style>
  <w:style w:type="paragraph" w:styleId="4">
    <w:name w:val="Body Text First Indent"/>
    <w:basedOn w:val="5"/>
    <w:unhideWhenUsed/>
    <w:qFormat/>
    <w:uiPriority w:val="99"/>
    <w:pPr>
      <w:wordWrap/>
      <w:spacing w:line="240" w:lineRule="auto"/>
      <w:ind w:firstLine="420" w:firstLineChars="100"/>
      <w:jc w:val="both"/>
    </w:pPr>
    <w:rPr>
      <w:rFonts w:eastAsia="宋体"/>
      <w:sz w:val="21"/>
    </w:rPr>
  </w:style>
  <w:style w:type="paragraph" w:styleId="5">
    <w:name w:val="Body Text"/>
    <w:basedOn w:val="1"/>
    <w:next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100" w:right="0"/>
      <w:jc w:val="both"/>
    </w:pPr>
    <w:rPr>
      <w:rFonts w:hint="eastAsia" w:ascii="宋体" w:hAnsi="宋体" w:eastAsia="宋体" w:cs="宋体"/>
      <w:kern w:val="2"/>
      <w:sz w:val="21"/>
      <w:szCs w:val="21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240" w:after="240" w:line="480" w:lineRule="auto"/>
      <w:ind w:firstLine="200"/>
      <w:jc w:val="center"/>
      <w:outlineLvl w:val="0"/>
    </w:pPr>
    <w:rPr>
      <w:rFonts w:ascii="Arial Black" w:hAnsi="Arial Black" w:eastAsia="隶书" w:cs="Arial"/>
      <w:b/>
      <w:bCs/>
      <w:sz w:val="72"/>
      <w:szCs w:val="32"/>
    </w:rPr>
  </w:style>
  <w:style w:type="paragraph" w:styleId="8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sz w:val="24"/>
      <w:szCs w:val="20"/>
    </w:rPr>
  </w:style>
  <w:style w:type="paragraph" w:styleId="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10">
    <w:name w:val="toc 5"/>
    <w:basedOn w:val="1"/>
    <w:next w:val="1"/>
    <w:qFormat/>
    <w:uiPriority w:val="39"/>
    <w:pPr>
      <w:spacing w:before="240" w:line="360" w:lineRule="auto"/>
      <w:ind w:left="960"/>
      <w:jc w:val="left"/>
    </w:pPr>
    <w:rPr>
      <w:rFonts w:ascii="Calibri" w:hAnsi="Calibri" w:eastAsia="宋体" w:cs="Calibri"/>
      <w:sz w:val="18"/>
      <w:szCs w:val="18"/>
    </w:rPr>
  </w:style>
  <w:style w:type="paragraph" w:styleId="11">
    <w:name w:val="Plain Text"/>
    <w:basedOn w:val="1"/>
    <w:unhideWhenUsed/>
    <w:qFormat/>
    <w:uiPriority w:val="0"/>
    <w:pPr>
      <w:ind w:firstLine="560" w:firstLineChars="200"/>
    </w:p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4">
    <w:name w:val="toc 1"/>
    <w:basedOn w:val="15"/>
    <w:next w:val="1"/>
    <w:qFormat/>
    <w:uiPriority w:val="39"/>
    <w:pPr>
      <w:tabs>
        <w:tab w:val="right" w:leader="dot" w:pos="9060"/>
      </w:tabs>
      <w:spacing w:after="120" w:afterLines="0" w:line="360" w:lineRule="exact"/>
      <w:ind w:firstLine="198"/>
      <w:jc w:val="center"/>
    </w:pPr>
    <w:rPr>
      <w:rFonts w:ascii="宋体" w:hAnsi="宋体" w:cs="Times New Roman"/>
      <w:b/>
      <w:bCs/>
      <w:caps/>
    </w:rPr>
  </w:style>
  <w:style w:type="paragraph" w:styleId="15">
    <w:name w:val="index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17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character" w:customStyle="1" w:styleId="22">
    <w:name w:val="标题 2 Char1"/>
    <w:qFormat/>
    <w:locked/>
    <w:uiPriority w:val="0"/>
    <w:rPr>
      <w:rFonts w:ascii="Cambria" w:hAnsi="Cambria" w:eastAsia="宋体" w:cs="Cambria"/>
      <w:b/>
      <w:bCs/>
      <w:kern w:val="0"/>
      <w:sz w:val="32"/>
      <w:szCs w:val="3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标题1 5#"/>
    <w:basedOn w:val="26"/>
    <w:next w:val="26"/>
    <w:qFormat/>
    <w:uiPriority w:val="0"/>
    <w:pPr>
      <w:numPr>
        <w:ilvl w:val="0"/>
        <w:numId w:val="1"/>
      </w:numPr>
      <w:spacing w:before="50" w:beforeLines="50" w:after="50" w:afterLines="50"/>
      <w:ind w:firstLineChars="0"/>
      <w:outlineLvl w:val="0"/>
    </w:pPr>
    <w:rPr>
      <w:rFonts w:ascii="Arial" w:hAnsi="Arial" w:eastAsia="黑体"/>
    </w:rPr>
  </w:style>
  <w:style w:type="paragraph" w:customStyle="1" w:styleId="26">
    <w:name w:val="段5#"/>
    <w:basedOn w:val="1"/>
    <w:qFormat/>
    <w:uiPriority w:val="0"/>
    <w:pPr>
      <w:spacing w:line="360" w:lineRule="auto"/>
      <w:ind w:firstLine="200" w:firstLineChars="200"/>
    </w:pPr>
    <w:rPr>
      <w:sz w:val="24"/>
      <w:szCs w:val="21"/>
    </w:rPr>
  </w:style>
  <w:style w:type="paragraph" w:customStyle="1" w:styleId="27">
    <w:name w:val="标题2 5#"/>
    <w:basedOn w:val="26"/>
    <w:next w:val="26"/>
    <w:qFormat/>
    <w:uiPriority w:val="0"/>
    <w:pPr>
      <w:numPr>
        <w:ilvl w:val="1"/>
        <w:numId w:val="1"/>
      </w:numPr>
      <w:ind w:firstLineChars="0"/>
      <w:outlineLvl w:val="1"/>
    </w:pPr>
    <w:rPr>
      <w:rFonts w:ascii="Arial" w:hAnsi="Arial" w:eastAsia="黑体"/>
    </w:rPr>
  </w:style>
  <w:style w:type="paragraph" w:customStyle="1" w:styleId="28">
    <w:name w:val="标题3 5#"/>
    <w:basedOn w:val="27"/>
    <w:next w:val="26"/>
    <w:qFormat/>
    <w:uiPriority w:val="0"/>
    <w:pPr>
      <w:numPr>
        <w:ilvl w:val="2"/>
        <w:numId w:val="1"/>
      </w:numPr>
      <w:tabs>
        <w:tab w:val="clear" w:pos="567"/>
      </w:tabs>
      <w:outlineLvl w:val="2"/>
    </w:pPr>
    <w:rPr>
      <w:rFonts w:eastAsia="黑体"/>
    </w:rPr>
  </w:style>
  <w:style w:type="table" w:customStyle="1" w:styleId="2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932</Words>
  <Characters>1001</Characters>
  <Lines>0</Lines>
  <Paragraphs>0</Paragraphs>
  <TotalTime>32</TotalTime>
  <ScaleCrop>false</ScaleCrop>
  <LinksUpToDate>false</LinksUpToDate>
  <CharactersWithSpaces>1021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2024-07-18T06:54:00Z</dcterms:created>
  <dc:creator>WPS_1601862187</dc:creator>
  <cp:lastModifiedBy>vixing</cp:lastModifiedBy>
  <dcterms:modified xsi:type="dcterms:W3CDTF">2025-05-12T09:29:15Z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5BF0A6DA3F84465384E89FE64A821721_13</vt:lpwstr>
  </property>
  <property fmtid="{D5CDD505-2E9C-101B-9397-08002B2CF9AE}" pid="4" name="KSOTemplateDocerSaveRecord">
    <vt:lpwstr>eyJoZGlkIjoiYzhiMzJhODNlMDI5Y2YzZThiOTliOWY5YjJjMGVkYWQiLCJ1c2VySWQiOiIzMzkxMjA0NTAifQ==</vt:lpwstr>
  </property>
</Properties>
</file>